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1D" w:rsidRPr="00965C90" w:rsidRDefault="001A24CE" w:rsidP="000137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65C90">
        <w:rPr>
          <w:b/>
          <w:sz w:val="24"/>
          <w:szCs w:val="24"/>
        </w:rPr>
        <w:t>Planter Box</w:t>
      </w:r>
      <w:r w:rsidR="00801F9B" w:rsidRPr="00965C90">
        <w:rPr>
          <w:b/>
          <w:sz w:val="24"/>
          <w:szCs w:val="24"/>
        </w:rPr>
        <w:t xml:space="preserve"> </w:t>
      </w:r>
      <w:r w:rsidR="006A2CC8" w:rsidRPr="00965C90">
        <w:rPr>
          <w:b/>
          <w:sz w:val="24"/>
          <w:szCs w:val="24"/>
        </w:rPr>
        <w:t>Inspection</w:t>
      </w:r>
      <w:r w:rsidR="00801F9B" w:rsidRPr="00965C90">
        <w:rPr>
          <w:b/>
          <w:sz w:val="24"/>
          <w:szCs w:val="24"/>
        </w:rPr>
        <w:t xml:space="preserve"> and Maintenance</w:t>
      </w:r>
      <w:r w:rsidR="00A97113">
        <w:rPr>
          <w:b/>
          <w:sz w:val="24"/>
          <w:szCs w:val="24"/>
        </w:rPr>
        <w:t xml:space="preserve"> Recommendations</w:t>
      </w:r>
    </w:p>
    <w:p w:rsidR="006A2CC8" w:rsidRPr="00965C90" w:rsidRDefault="006A2CC8">
      <w:pPr>
        <w:rPr>
          <w:sz w:val="24"/>
          <w:szCs w:val="24"/>
          <w:u w:val="single"/>
        </w:rPr>
      </w:pPr>
      <w:r w:rsidRPr="00965C90">
        <w:rPr>
          <w:sz w:val="24"/>
          <w:szCs w:val="24"/>
          <w:u w:val="single"/>
        </w:rPr>
        <w:t>Inspection Items: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87"/>
        <w:gridCol w:w="2265"/>
        <w:gridCol w:w="2183"/>
      </w:tblGrid>
      <w:tr w:rsidR="007969D7" w:rsidRPr="00965C90" w:rsidTr="007969D7">
        <w:tc>
          <w:tcPr>
            <w:tcW w:w="5087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965C90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265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965C90"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2183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394969">
              <w:rPr>
                <w:b/>
              </w:rPr>
              <w:t>Responsible Persons</w:t>
            </w: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A97113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no standing water within 24 hours after any major storm</w:t>
            </w:r>
          </w:p>
        </w:tc>
        <w:tc>
          <w:tcPr>
            <w:tcW w:w="2265" w:type="dxa"/>
          </w:tcPr>
          <w:p w:rsidR="007969D7" w:rsidRPr="00965C90" w:rsidRDefault="007969D7" w:rsidP="00AB6A1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After any major storm</w:t>
            </w:r>
          </w:p>
        </w:tc>
        <w:tc>
          <w:tcPr>
            <w:tcW w:w="2183" w:type="dxa"/>
          </w:tcPr>
          <w:p w:rsidR="007969D7" w:rsidRPr="00965C90" w:rsidRDefault="007969D7" w:rsidP="00AB6A1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0137F7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healthy plants, undesirable plant species, and accumulation of litter.</w:t>
            </w:r>
          </w:p>
        </w:tc>
        <w:tc>
          <w:tcPr>
            <w:tcW w:w="2265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</w:t>
            </w:r>
          </w:p>
        </w:tc>
        <w:tc>
          <w:tcPr>
            <w:tcW w:w="2183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0137F7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evidence of sediment build up at inlets, and on the floor of the planter box.</w:t>
            </w:r>
          </w:p>
        </w:tc>
        <w:tc>
          <w:tcPr>
            <w:tcW w:w="2265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</w:t>
            </w:r>
          </w:p>
        </w:tc>
        <w:tc>
          <w:tcPr>
            <w:tcW w:w="2183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AB6A1D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evidence of erosion at inlets and ponding areas.</w:t>
            </w:r>
          </w:p>
        </w:tc>
        <w:tc>
          <w:tcPr>
            <w:tcW w:w="2265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</w:t>
            </w:r>
          </w:p>
        </w:tc>
        <w:tc>
          <w:tcPr>
            <w:tcW w:w="2183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AB6A1D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 xml:space="preserve">Inspect to insure inlets, overflows, and outlets all free flowing and working properly. </w:t>
            </w:r>
            <w:r w:rsidRPr="00965C90">
              <w:rPr>
                <w:rFonts w:eastAsia="TimesNewRoman" w:cs="TimesNewRoman"/>
                <w:sz w:val="24"/>
                <w:szCs w:val="24"/>
              </w:rPr>
              <w:t>Inspect outlet of the subdrain if it daylights to ensure animal guard is in place and it is unrestricted and free flowing.</w:t>
            </w:r>
          </w:p>
        </w:tc>
        <w:tc>
          <w:tcPr>
            <w:tcW w:w="2265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</w:t>
            </w:r>
          </w:p>
        </w:tc>
        <w:tc>
          <w:tcPr>
            <w:tcW w:w="2183" w:type="dxa"/>
          </w:tcPr>
          <w:p w:rsidR="007969D7" w:rsidRPr="00965C90" w:rsidRDefault="007969D7" w:rsidP="0099665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AB6A1D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mulch displacement that may smother plants or clog inlets and outlets.</w:t>
            </w:r>
          </w:p>
        </w:tc>
        <w:tc>
          <w:tcPr>
            <w:tcW w:w="2265" w:type="dxa"/>
          </w:tcPr>
          <w:p w:rsidR="007969D7" w:rsidRPr="00965C90" w:rsidRDefault="007969D7" w:rsidP="00AB6A1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</w:t>
            </w:r>
          </w:p>
        </w:tc>
        <w:tc>
          <w:tcPr>
            <w:tcW w:w="2183" w:type="dxa"/>
          </w:tcPr>
          <w:p w:rsidR="007969D7" w:rsidRPr="00965C90" w:rsidRDefault="007969D7" w:rsidP="00AB6A1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D21CE2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to ensure runoff that is supposed to flow into the planter box is getting into the planter box as intended.</w:t>
            </w:r>
          </w:p>
        </w:tc>
        <w:tc>
          <w:tcPr>
            <w:tcW w:w="2265" w:type="dxa"/>
          </w:tcPr>
          <w:p w:rsidR="007969D7" w:rsidRPr="00965C90" w:rsidRDefault="007969D7" w:rsidP="0064512B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Annually</w:t>
            </w:r>
          </w:p>
        </w:tc>
        <w:tc>
          <w:tcPr>
            <w:tcW w:w="2183" w:type="dxa"/>
          </w:tcPr>
          <w:p w:rsidR="007969D7" w:rsidRPr="00965C90" w:rsidRDefault="007969D7" w:rsidP="0064512B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5087" w:type="dxa"/>
          </w:tcPr>
          <w:p w:rsidR="007969D7" w:rsidRPr="00965C90" w:rsidRDefault="007969D7" w:rsidP="0064512B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Inspect for structural deficiencies in the planter box including rot, cracks, and failure.</w:t>
            </w:r>
          </w:p>
        </w:tc>
        <w:tc>
          <w:tcPr>
            <w:tcW w:w="2265" w:type="dxa"/>
          </w:tcPr>
          <w:p w:rsidR="007969D7" w:rsidRPr="00965C90" w:rsidRDefault="007969D7" w:rsidP="0064512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Annually</w:t>
            </w:r>
          </w:p>
        </w:tc>
        <w:tc>
          <w:tcPr>
            <w:tcW w:w="2183" w:type="dxa"/>
          </w:tcPr>
          <w:p w:rsidR="007969D7" w:rsidRPr="00965C90" w:rsidRDefault="007969D7" w:rsidP="0064512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969D7" w:rsidRDefault="007969D7">
      <w:pPr>
        <w:rPr>
          <w:sz w:val="24"/>
          <w:szCs w:val="24"/>
          <w:u w:val="single"/>
        </w:rPr>
      </w:pPr>
    </w:p>
    <w:p w:rsidR="007969D7" w:rsidRPr="00965C90" w:rsidRDefault="007969D7">
      <w:pPr>
        <w:rPr>
          <w:sz w:val="24"/>
          <w:szCs w:val="24"/>
          <w:u w:val="single"/>
        </w:rPr>
      </w:pPr>
    </w:p>
    <w:p w:rsidR="006A2CC8" w:rsidRPr="00965C90" w:rsidRDefault="006A2CC8">
      <w:pPr>
        <w:rPr>
          <w:sz w:val="24"/>
          <w:szCs w:val="24"/>
          <w:u w:val="single"/>
        </w:rPr>
      </w:pPr>
      <w:r w:rsidRPr="00965C90">
        <w:rPr>
          <w:sz w:val="24"/>
          <w:szCs w:val="24"/>
          <w:u w:val="single"/>
        </w:rPr>
        <w:t>Maintenance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2745"/>
        <w:gridCol w:w="2219"/>
      </w:tblGrid>
      <w:tr w:rsidR="007969D7" w:rsidRPr="00965C90" w:rsidTr="007969D7">
        <w:tc>
          <w:tcPr>
            <w:tcW w:w="4386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965C90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745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965C90">
              <w:rPr>
                <w:b/>
                <w:sz w:val="24"/>
                <w:szCs w:val="24"/>
              </w:rPr>
              <w:t>Schedule</w:t>
            </w:r>
          </w:p>
        </w:tc>
        <w:tc>
          <w:tcPr>
            <w:tcW w:w="2219" w:type="dxa"/>
          </w:tcPr>
          <w:p w:rsidR="007969D7" w:rsidRPr="00965C90" w:rsidRDefault="007969D7" w:rsidP="00B73037">
            <w:pPr>
              <w:jc w:val="center"/>
              <w:rPr>
                <w:b/>
                <w:sz w:val="24"/>
                <w:szCs w:val="24"/>
              </w:rPr>
            </w:pPr>
            <w:r w:rsidRPr="00394969">
              <w:rPr>
                <w:b/>
              </w:rPr>
              <w:t>Responsible Persons</w:t>
            </w: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965C90">
            <w:pPr>
              <w:pStyle w:val="ListParagraph"/>
              <w:ind w:left="0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Fix any erosion immediately and take measures to re-establish</w:t>
            </w:r>
            <w:r>
              <w:rPr>
                <w:sz w:val="24"/>
                <w:szCs w:val="24"/>
              </w:rPr>
              <w:t xml:space="preserve"> mulch and</w:t>
            </w:r>
            <w:r w:rsidRPr="00965C90">
              <w:rPr>
                <w:sz w:val="24"/>
                <w:szCs w:val="24"/>
              </w:rPr>
              <w:t xml:space="preserve"> vegetative cover. </w:t>
            </w:r>
            <w:r>
              <w:rPr>
                <w:sz w:val="24"/>
                <w:szCs w:val="24"/>
              </w:rPr>
              <w:t>If applicable, u</w:t>
            </w:r>
            <w:r w:rsidRPr="00965C90">
              <w:rPr>
                <w:sz w:val="24"/>
                <w:szCs w:val="24"/>
              </w:rPr>
              <w:t>se small stones to stabilize erosion along drainage paths. Repair ruts or bare areas by filling with topsoil during dry season; regrade and replant bare areas</w:t>
            </w:r>
          </w:p>
        </w:tc>
        <w:tc>
          <w:tcPr>
            <w:tcW w:w="2745" w:type="dxa"/>
          </w:tcPr>
          <w:p w:rsidR="007969D7" w:rsidRPr="00965C90" w:rsidRDefault="007969D7" w:rsidP="00A776E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As needed</w:t>
            </w:r>
          </w:p>
        </w:tc>
        <w:tc>
          <w:tcPr>
            <w:tcW w:w="2219" w:type="dxa"/>
          </w:tcPr>
          <w:p w:rsidR="007969D7" w:rsidRPr="00965C90" w:rsidRDefault="007969D7" w:rsidP="00A776E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965C90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Pull or spot treat any weeds or other undesirable plant species. Chemical use should be avoided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7969D7" w:rsidRPr="00965C90" w:rsidRDefault="007969D7" w:rsidP="00965C9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As needed during vegetative establishment, then monthly during the growing season</w:t>
            </w:r>
          </w:p>
        </w:tc>
        <w:tc>
          <w:tcPr>
            <w:tcW w:w="2219" w:type="dxa"/>
          </w:tcPr>
          <w:p w:rsidR="007969D7" w:rsidRPr="00965C90" w:rsidRDefault="007969D7" w:rsidP="00965C9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64512B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lastRenderedPageBreak/>
              <w:t xml:space="preserve">Remove any excessive deposition of sediment, debris, and floatable litter that may accumulate. Clean out inlets, overflows, and outlets. Sediment removal is typically done by hand unless a vacuum truck is easily accessible.  Sediment shall be removed if it is more than 4 inches thick or thick enough to damage or kill vegetation. </w:t>
            </w:r>
          </w:p>
        </w:tc>
        <w:tc>
          <w:tcPr>
            <w:tcW w:w="2745" w:type="dxa"/>
          </w:tcPr>
          <w:p w:rsidR="007969D7" w:rsidRPr="00965C90" w:rsidRDefault="007969D7" w:rsidP="00965C9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Monthly and after major storm events</w:t>
            </w:r>
          </w:p>
        </w:tc>
        <w:tc>
          <w:tcPr>
            <w:tcW w:w="2219" w:type="dxa"/>
          </w:tcPr>
          <w:p w:rsidR="007969D7" w:rsidRPr="00965C90" w:rsidRDefault="007969D7" w:rsidP="00965C9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965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applicable, l</w:t>
            </w:r>
            <w:r w:rsidRPr="00965C90">
              <w:rPr>
                <w:sz w:val="24"/>
                <w:szCs w:val="24"/>
              </w:rPr>
              <w:t>evel the spreader and clean so that flows spread evenly over the entire planter’s width.</w:t>
            </w:r>
          </w:p>
        </w:tc>
        <w:tc>
          <w:tcPr>
            <w:tcW w:w="2745" w:type="dxa"/>
          </w:tcPr>
          <w:p w:rsidR="007969D7" w:rsidRPr="00965C90" w:rsidRDefault="007969D7" w:rsidP="00A776E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Twice during growing season</w:t>
            </w:r>
          </w:p>
        </w:tc>
        <w:tc>
          <w:tcPr>
            <w:tcW w:w="2219" w:type="dxa"/>
          </w:tcPr>
          <w:p w:rsidR="007969D7" w:rsidRPr="00965C90" w:rsidRDefault="007969D7" w:rsidP="00A776E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64512B">
            <w:pPr>
              <w:rPr>
                <w:b/>
                <w:sz w:val="24"/>
                <w:szCs w:val="24"/>
                <w:u w:val="single"/>
              </w:rPr>
            </w:pPr>
            <w:r w:rsidRPr="00965C90">
              <w:rPr>
                <w:sz w:val="24"/>
                <w:szCs w:val="24"/>
              </w:rPr>
              <w:t>Manage vegetation to maintain a pleasing appearance. Prune/remove or burn dead and diseased vegetation. Remove any accumulated leaves</w:t>
            </w:r>
          </w:p>
        </w:tc>
        <w:tc>
          <w:tcPr>
            <w:tcW w:w="2745" w:type="dxa"/>
          </w:tcPr>
          <w:p w:rsidR="007969D7" w:rsidRPr="00965C90" w:rsidRDefault="007969D7" w:rsidP="00A776E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5C90">
              <w:rPr>
                <w:sz w:val="24"/>
                <w:szCs w:val="24"/>
              </w:rPr>
              <w:t>Early spring and fall</w:t>
            </w:r>
          </w:p>
        </w:tc>
        <w:tc>
          <w:tcPr>
            <w:tcW w:w="2219" w:type="dxa"/>
          </w:tcPr>
          <w:p w:rsidR="007969D7" w:rsidRPr="00965C90" w:rsidRDefault="007969D7" w:rsidP="00A776E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965C90">
            <w:pPr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 xml:space="preserve">Supplement mulch to maintain 3-inch layer. Mulch can float and smother small plants or plug outlets.  Reposition mulch to maintain a </w:t>
            </w:r>
            <w:r>
              <w:rPr>
                <w:sz w:val="24"/>
                <w:szCs w:val="24"/>
              </w:rPr>
              <w:t>3-inch</w:t>
            </w:r>
            <w:r w:rsidRPr="00965C90">
              <w:rPr>
                <w:sz w:val="24"/>
                <w:szCs w:val="24"/>
              </w:rPr>
              <w:t xml:space="preserve"> uniform layer.</w:t>
            </w:r>
          </w:p>
        </w:tc>
        <w:tc>
          <w:tcPr>
            <w:tcW w:w="2745" w:type="dxa"/>
          </w:tcPr>
          <w:p w:rsidR="007969D7" w:rsidRPr="00965C90" w:rsidRDefault="007969D7" w:rsidP="00A776E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Early spring and fall</w:t>
            </w:r>
          </w:p>
        </w:tc>
        <w:tc>
          <w:tcPr>
            <w:tcW w:w="2219" w:type="dxa"/>
          </w:tcPr>
          <w:p w:rsidR="007969D7" w:rsidRPr="00965C90" w:rsidRDefault="007969D7" w:rsidP="00A776E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3A0A7E">
            <w:pPr>
              <w:jc w:val="both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 xml:space="preserve">Clean off signage if it’s present at the site.  </w:t>
            </w:r>
          </w:p>
        </w:tc>
        <w:tc>
          <w:tcPr>
            <w:tcW w:w="2745" w:type="dxa"/>
          </w:tcPr>
          <w:p w:rsidR="007969D7" w:rsidRPr="00965C90" w:rsidRDefault="007969D7" w:rsidP="00574C9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Annually</w:t>
            </w:r>
          </w:p>
        </w:tc>
        <w:tc>
          <w:tcPr>
            <w:tcW w:w="2219" w:type="dxa"/>
          </w:tcPr>
          <w:p w:rsidR="007969D7" w:rsidRPr="00965C90" w:rsidRDefault="007969D7" w:rsidP="00574C9D">
            <w:pPr>
              <w:jc w:val="center"/>
              <w:rPr>
                <w:sz w:val="24"/>
                <w:szCs w:val="24"/>
              </w:rPr>
            </w:pPr>
          </w:p>
        </w:tc>
      </w:tr>
      <w:tr w:rsidR="007969D7" w:rsidRPr="00965C90" w:rsidTr="007969D7">
        <w:tc>
          <w:tcPr>
            <w:tcW w:w="4386" w:type="dxa"/>
          </w:tcPr>
          <w:p w:rsidR="007969D7" w:rsidRPr="00965C90" w:rsidRDefault="007969D7" w:rsidP="003A0A7E">
            <w:pPr>
              <w:jc w:val="both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Low infiltration rates should be corrected by excavating and cleaning the planter box, and replacing the filter media.</w:t>
            </w:r>
          </w:p>
        </w:tc>
        <w:tc>
          <w:tcPr>
            <w:tcW w:w="2745" w:type="dxa"/>
          </w:tcPr>
          <w:p w:rsidR="007969D7" w:rsidRPr="00965C90" w:rsidRDefault="007969D7" w:rsidP="00574C9D">
            <w:pPr>
              <w:jc w:val="center"/>
              <w:rPr>
                <w:sz w:val="24"/>
                <w:szCs w:val="24"/>
              </w:rPr>
            </w:pPr>
            <w:r w:rsidRPr="00965C90">
              <w:rPr>
                <w:sz w:val="24"/>
                <w:szCs w:val="24"/>
              </w:rPr>
              <w:t>As needed</w:t>
            </w:r>
          </w:p>
        </w:tc>
        <w:tc>
          <w:tcPr>
            <w:tcW w:w="2219" w:type="dxa"/>
          </w:tcPr>
          <w:p w:rsidR="007969D7" w:rsidRPr="00965C90" w:rsidRDefault="007969D7" w:rsidP="00574C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1F9B" w:rsidRPr="00965C90" w:rsidRDefault="00801F9B">
      <w:pPr>
        <w:rPr>
          <w:sz w:val="24"/>
          <w:szCs w:val="24"/>
        </w:rPr>
      </w:pPr>
    </w:p>
    <w:p w:rsidR="00D3418E" w:rsidRPr="00965C90" w:rsidRDefault="00D3418E" w:rsidP="00D3418E">
      <w:pPr>
        <w:rPr>
          <w:sz w:val="24"/>
          <w:szCs w:val="24"/>
          <w:u w:val="single"/>
        </w:rPr>
      </w:pPr>
      <w:r w:rsidRPr="00965C90">
        <w:rPr>
          <w:sz w:val="24"/>
          <w:szCs w:val="24"/>
          <w:u w:val="single"/>
        </w:rPr>
        <w:t>Watering guidelines during initial establishment of plants:</w:t>
      </w:r>
    </w:p>
    <w:p w:rsidR="00D3418E" w:rsidRPr="00965C90" w:rsidRDefault="00D3418E" w:rsidP="00965C9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965C90">
        <w:rPr>
          <w:rFonts w:eastAsiaTheme="minorEastAsia"/>
          <w:color w:val="000000" w:themeColor="text1"/>
          <w:kern w:val="24"/>
          <w:sz w:val="24"/>
          <w:szCs w:val="24"/>
        </w:rPr>
        <w:t>Young plants are susceptible to stress</w:t>
      </w:r>
    </w:p>
    <w:p w:rsidR="00D3418E" w:rsidRPr="00965C90" w:rsidRDefault="00D3418E" w:rsidP="00965C9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965C90">
        <w:rPr>
          <w:rFonts w:eastAsiaTheme="minorEastAsia"/>
          <w:color w:val="000000" w:themeColor="text1"/>
          <w:kern w:val="24"/>
          <w:sz w:val="24"/>
          <w:szCs w:val="24"/>
        </w:rPr>
        <w:t>Water regularly until established</w:t>
      </w:r>
    </w:p>
    <w:p w:rsidR="00D3418E" w:rsidRPr="00965C90" w:rsidRDefault="00D3418E" w:rsidP="00965C9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965C90">
        <w:rPr>
          <w:rFonts w:eastAsiaTheme="minorEastAsia"/>
          <w:color w:val="000000" w:themeColor="text1"/>
          <w:kern w:val="24"/>
          <w:sz w:val="24"/>
          <w:szCs w:val="24"/>
        </w:rPr>
        <w:t>After establishment watering is generally not needed for native plants</w:t>
      </w:r>
    </w:p>
    <w:p w:rsidR="00FE0979" w:rsidRPr="00965C90" w:rsidRDefault="00FE0979" w:rsidP="00965C90">
      <w:pPr>
        <w:spacing w:line="240" w:lineRule="auto"/>
        <w:rPr>
          <w:sz w:val="24"/>
          <w:szCs w:val="24"/>
        </w:rPr>
      </w:pPr>
    </w:p>
    <w:p w:rsidR="00965C90" w:rsidRPr="00965C90" w:rsidRDefault="00965C90" w:rsidP="00965C90">
      <w:pPr>
        <w:spacing w:line="240" w:lineRule="auto"/>
        <w:rPr>
          <w:b/>
          <w:sz w:val="24"/>
          <w:szCs w:val="24"/>
          <w:u w:val="single"/>
        </w:rPr>
      </w:pPr>
      <w:r w:rsidRPr="00965C90">
        <w:rPr>
          <w:sz w:val="24"/>
          <w:szCs w:val="24"/>
          <w:u w:val="single"/>
        </w:rPr>
        <w:t>Additional Items to Consider</w:t>
      </w:r>
      <w:r w:rsidRPr="00965C90">
        <w:rPr>
          <w:b/>
          <w:sz w:val="24"/>
          <w:szCs w:val="24"/>
          <w:u w:val="single"/>
        </w:rPr>
        <w:t>:</w:t>
      </w:r>
    </w:p>
    <w:p w:rsidR="007969D7" w:rsidRDefault="00965C90" w:rsidP="007969D7">
      <w:pPr>
        <w:pStyle w:val="ListParagraph"/>
        <w:numPr>
          <w:ilvl w:val="0"/>
          <w:numId w:val="2"/>
        </w:numPr>
        <w:spacing w:line="240" w:lineRule="auto"/>
        <w:ind w:left="360"/>
      </w:pPr>
      <w:r w:rsidRPr="00A72B4C">
        <w:rPr>
          <w:sz w:val="24"/>
          <w:szCs w:val="24"/>
        </w:rPr>
        <w:t>Develop and follow an approved maintenance plan.</w:t>
      </w:r>
    </w:p>
    <w:p w:rsidR="007969D7" w:rsidRDefault="007969D7" w:rsidP="007969D7">
      <w:pPr>
        <w:spacing w:before="360" w:after="480"/>
      </w:pPr>
      <w:r>
        <w:t xml:space="preserve">I certify __________________ commits to the specific work elements in this plan for the duration of 10 years from date of the practice certified as completed. </w:t>
      </w:r>
    </w:p>
    <w:p w:rsidR="007969D7" w:rsidRDefault="007969D7" w:rsidP="007969D7">
      <w:r>
        <w:softHyphen/>
      </w:r>
      <w:r>
        <w:softHyphen/>
      </w:r>
      <w:r>
        <w:softHyphen/>
        <w:t>_______________</w:t>
      </w:r>
      <w:r>
        <w:softHyphen/>
        <w:t>____________ ______________________________ ___________________________</w:t>
      </w:r>
    </w:p>
    <w:p w:rsidR="007969D7" w:rsidRDefault="007969D7" w:rsidP="007969D7">
      <w:r>
        <w:t>Signature                                            Title                                                            Date</w:t>
      </w:r>
    </w:p>
    <w:sectPr w:rsidR="007969D7" w:rsidSect="00487115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79" w:rsidRDefault="00BC4679" w:rsidP="00AC6B4C">
      <w:pPr>
        <w:spacing w:after="0" w:line="240" w:lineRule="auto"/>
      </w:pPr>
      <w:r>
        <w:separator/>
      </w:r>
    </w:p>
  </w:endnote>
  <w:endnote w:type="continuationSeparator" w:id="0">
    <w:p w:rsidR="00BC4679" w:rsidRDefault="00BC4679" w:rsidP="00AC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79" w:rsidRDefault="00BC4679" w:rsidP="00AC6B4C">
      <w:pPr>
        <w:spacing w:after="0" w:line="240" w:lineRule="auto"/>
      </w:pPr>
      <w:r>
        <w:separator/>
      </w:r>
    </w:p>
  </w:footnote>
  <w:footnote w:type="continuationSeparator" w:id="0">
    <w:p w:rsidR="00BC4679" w:rsidRDefault="00BC4679" w:rsidP="00AC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D7" w:rsidRDefault="007969D7" w:rsidP="007969D7">
    <w:pPr>
      <w:pStyle w:val="Header"/>
      <w:jc w:val="right"/>
    </w:pPr>
    <w:r>
      <w:t>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9D4"/>
    <w:multiLevelType w:val="hybridMultilevel"/>
    <w:tmpl w:val="A99C3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645E"/>
    <w:multiLevelType w:val="hybridMultilevel"/>
    <w:tmpl w:val="4E88410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9B"/>
    <w:rsid w:val="000137F7"/>
    <w:rsid w:val="00017016"/>
    <w:rsid w:val="00033A5B"/>
    <w:rsid w:val="00042F4F"/>
    <w:rsid w:val="00085A32"/>
    <w:rsid w:val="00093579"/>
    <w:rsid w:val="00096C34"/>
    <w:rsid w:val="000B7125"/>
    <w:rsid w:val="000C30B7"/>
    <w:rsid w:val="000D031E"/>
    <w:rsid w:val="000D5C7F"/>
    <w:rsid w:val="000D5DC2"/>
    <w:rsid w:val="0018774B"/>
    <w:rsid w:val="001A24CE"/>
    <w:rsid w:val="003533B0"/>
    <w:rsid w:val="0038107D"/>
    <w:rsid w:val="00381E8B"/>
    <w:rsid w:val="004513F6"/>
    <w:rsid w:val="0047466D"/>
    <w:rsid w:val="00487115"/>
    <w:rsid w:val="00491F65"/>
    <w:rsid w:val="00574C9D"/>
    <w:rsid w:val="005906DA"/>
    <w:rsid w:val="006448D8"/>
    <w:rsid w:val="0064512B"/>
    <w:rsid w:val="0069684E"/>
    <w:rsid w:val="006A2CC8"/>
    <w:rsid w:val="00701D01"/>
    <w:rsid w:val="007173A0"/>
    <w:rsid w:val="00727546"/>
    <w:rsid w:val="007453BC"/>
    <w:rsid w:val="00756E15"/>
    <w:rsid w:val="00774E17"/>
    <w:rsid w:val="0079405D"/>
    <w:rsid w:val="007969D7"/>
    <w:rsid w:val="00801F9B"/>
    <w:rsid w:val="00802E2E"/>
    <w:rsid w:val="00852D4D"/>
    <w:rsid w:val="008765FC"/>
    <w:rsid w:val="008B5445"/>
    <w:rsid w:val="00965C90"/>
    <w:rsid w:val="009709FB"/>
    <w:rsid w:val="00981A6F"/>
    <w:rsid w:val="00987D38"/>
    <w:rsid w:val="0099665D"/>
    <w:rsid w:val="009C02F9"/>
    <w:rsid w:val="00A068BF"/>
    <w:rsid w:val="00A72B4C"/>
    <w:rsid w:val="00A776ED"/>
    <w:rsid w:val="00A97113"/>
    <w:rsid w:val="00AB6A1D"/>
    <w:rsid w:val="00AC6B4C"/>
    <w:rsid w:val="00AD2EAF"/>
    <w:rsid w:val="00B25ED7"/>
    <w:rsid w:val="00B73037"/>
    <w:rsid w:val="00B829A4"/>
    <w:rsid w:val="00BC4679"/>
    <w:rsid w:val="00C05ABB"/>
    <w:rsid w:val="00C3696E"/>
    <w:rsid w:val="00C515F1"/>
    <w:rsid w:val="00C562B3"/>
    <w:rsid w:val="00C6170D"/>
    <w:rsid w:val="00CB0128"/>
    <w:rsid w:val="00CF2A63"/>
    <w:rsid w:val="00CF596F"/>
    <w:rsid w:val="00D21CE2"/>
    <w:rsid w:val="00D3418E"/>
    <w:rsid w:val="00D96463"/>
    <w:rsid w:val="00DA35E1"/>
    <w:rsid w:val="00E20729"/>
    <w:rsid w:val="00E73A6A"/>
    <w:rsid w:val="00E90796"/>
    <w:rsid w:val="00F06793"/>
    <w:rsid w:val="00F06F51"/>
    <w:rsid w:val="00F671AC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6332-4F80-459E-BE51-79C3BE1A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4C"/>
  </w:style>
  <w:style w:type="paragraph" w:styleId="Footer">
    <w:name w:val="footer"/>
    <w:basedOn w:val="Normal"/>
    <w:link w:val="FooterChar"/>
    <w:uiPriority w:val="99"/>
    <w:unhideWhenUsed/>
    <w:rsid w:val="00AC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4C"/>
  </w:style>
  <w:style w:type="paragraph" w:styleId="ListParagraph">
    <w:name w:val="List Paragraph"/>
    <w:basedOn w:val="Normal"/>
    <w:uiPriority w:val="34"/>
    <w:qFormat/>
    <w:rsid w:val="00D21CE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tbiese</dc:creator>
  <cp:lastModifiedBy>Druhl, Cassandra</cp:lastModifiedBy>
  <cp:revision>2</cp:revision>
  <cp:lastPrinted>2015-06-12T21:43:00Z</cp:lastPrinted>
  <dcterms:created xsi:type="dcterms:W3CDTF">2021-07-12T14:38:00Z</dcterms:created>
  <dcterms:modified xsi:type="dcterms:W3CDTF">2021-07-12T14:38:00Z</dcterms:modified>
</cp:coreProperties>
</file>